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B5" w:rsidRPr="00CF2AB5" w:rsidRDefault="003C5CC5" w:rsidP="003C5CC5">
      <w:pPr>
        <w:spacing w:after="0"/>
        <w:ind w:left="5246" w:hanging="538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1-2018-POIS</w:t>
      </w:r>
      <w:r w:rsidR="00ED2D94">
        <w:rPr>
          <w:rFonts w:ascii="Arial" w:hAnsi="Arial" w:cs="Arial"/>
          <w:sz w:val="20"/>
          <w:szCs w:val="20"/>
        </w:rPr>
        <w:t>.3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CF2AB5" w:rsidRPr="00CF2AB5">
        <w:rPr>
          <w:rFonts w:ascii="Arial" w:hAnsi="Arial" w:cs="Arial"/>
          <w:sz w:val="20"/>
          <w:szCs w:val="20"/>
        </w:rPr>
        <w:t xml:space="preserve">Załącznik nr </w:t>
      </w:r>
      <w:r w:rsidR="001342A5">
        <w:rPr>
          <w:rFonts w:ascii="Arial" w:hAnsi="Arial" w:cs="Arial"/>
          <w:sz w:val="20"/>
          <w:szCs w:val="20"/>
        </w:rPr>
        <w:t>4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342A5" w:rsidRDefault="00F014B6" w:rsidP="001342A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>„</w:t>
      </w:r>
      <w:bookmarkStart w:id="1" w:name="_Ref197757600"/>
      <w:r w:rsidR="001342A5" w:rsidRPr="001342A5">
        <w:rPr>
          <w:rFonts w:ascii="Arial" w:eastAsia="Times New Roman" w:hAnsi="Arial" w:cs="Arial"/>
          <w:b/>
          <w:lang w:eastAsia="pl-PL"/>
        </w:rPr>
        <w:t>Poprawa efektywności dystrybucji ciepła w miejskim systemie ciepłowniczym miasta Mielca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>”</w:t>
      </w:r>
      <w:bookmarkEnd w:id="1"/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 xml:space="preserve">, zad. </w:t>
      </w:r>
      <w:r w:rsidR="001342A5" w:rsidRPr="001342A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>POIS 3. Budowa odcinka osiedlowej sieci ciepłowniczej i przyłączy przy ul. Drzewieckiego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342A5" w:rsidRPr="001342A5">
        <w:rPr>
          <w:rFonts w:ascii="Arial" w:hAnsi="Arial" w:cs="Arial"/>
        </w:rPr>
        <w:t>Miejskie Przedsiębiorstwo Energetyki Cieplnej Sp. z o.o. w Mielcu</w:t>
      </w:r>
      <w:r w:rsidR="00500358" w:rsidRPr="001342A5">
        <w:rPr>
          <w:rFonts w:ascii="Arial" w:hAnsi="Arial" w:cs="Arial"/>
          <w:i/>
          <w:sz w:val="16"/>
          <w:szCs w:val="16"/>
        </w:rPr>
        <w:t>,</w:t>
      </w:r>
      <w:r w:rsidR="00500358" w:rsidRPr="001342A5">
        <w:rPr>
          <w:rFonts w:ascii="Arial" w:hAnsi="Arial" w:cs="Arial"/>
          <w:i/>
          <w:sz w:val="18"/>
          <w:szCs w:val="18"/>
        </w:rPr>
        <w:t xml:space="preserve"> </w:t>
      </w:r>
      <w:r w:rsidR="00500358" w:rsidRPr="001342A5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A07F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07FA">
        <w:rPr>
          <w:rFonts w:ascii="Arial" w:hAnsi="Arial" w:cs="Arial"/>
          <w:sz w:val="21"/>
          <w:szCs w:val="21"/>
        </w:rPr>
        <w:t>Oświadczam, że n</w:t>
      </w:r>
      <w:r w:rsidR="009301A2" w:rsidRPr="00AA07FA">
        <w:rPr>
          <w:rFonts w:ascii="Arial" w:hAnsi="Arial" w:cs="Arial"/>
          <w:sz w:val="21"/>
          <w:szCs w:val="21"/>
        </w:rPr>
        <w:t xml:space="preserve">ie </w:t>
      </w:r>
      <w:r w:rsidR="008D0487" w:rsidRPr="00AA07FA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AA07FA">
        <w:rPr>
          <w:rFonts w:ascii="Arial" w:hAnsi="Arial" w:cs="Arial"/>
          <w:sz w:val="21"/>
          <w:szCs w:val="21"/>
        </w:rPr>
        <w:br/>
      </w:r>
      <w:r w:rsidR="00E21B42" w:rsidRPr="00AA07FA">
        <w:rPr>
          <w:rFonts w:ascii="Arial" w:hAnsi="Arial" w:cs="Arial"/>
          <w:sz w:val="21"/>
          <w:szCs w:val="21"/>
        </w:rPr>
        <w:t>art.</w:t>
      </w:r>
      <w:r w:rsidR="00AE6FF2" w:rsidRPr="00AA07FA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AA07FA">
        <w:rPr>
          <w:rFonts w:ascii="Arial" w:hAnsi="Arial" w:cs="Arial"/>
          <w:sz w:val="21"/>
          <w:szCs w:val="21"/>
        </w:rPr>
        <w:t xml:space="preserve">ustawy </w:t>
      </w:r>
      <w:r w:rsidR="00804F07" w:rsidRPr="00AA07FA">
        <w:rPr>
          <w:rFonts w:ascii="Arial" w:hAnsi="Arial" w:cs="Arial"/>
          <w:sz w:val="21"/>
          <w:szCs w:val="21"/>
        </w:rPr>
        <w:t>Pzp</w:t>
      </w:r>
      <w:r w:rsidR="00B74C64" w:rsidRPr="00AA07FA">
        <w:rPr>
          <w:rFonts w:ascii="Arial" w:hAnsi="Arial" w:cs="Arial"/>
          <w:sz w:val="21"/>
          <w:szCs w:val="21"/>
        </w:rPr>
        <w:t xml:space="preserve"> tj. w sytuacji gdy</w:t>
      </w:r>
      <w:r w:rsidR="00607B58" w:rsidRPr="00AA07FA">
        <w:rPr>
          <w:rFonts w:ascii="Arial" w:hAnsi="Arial" w:cs="Arial"/>
          <w:sz w:val="21"/>
          <w:szCs w:val="21"/>
        </w:rPr>
        <w:t xml:space="preserve"> wyklucza się:</w:t>
      </w:r>
      <w:r w:rsidR="00B74C64" w:rsidRPr="00AA07FA">
        <w:rPr>
          <w:rFonts w:ascii="Arial" w:hAnsi="Arial" w:cs="Arial"/>
          <w:sz w:val="21"/>
          <w:szCs w:val="21"/>
        </w:rPr>
        <w:t xml:space="preserve"> </w:t>
      </w:r>
    </w:p>
    <w:p w:rsidR="00B74C64" w:rsidRPr="00AA07FA" w:rsidRDefault="00B74C64" w:rsidP="00B74C64">
      <w:pPr>
        <w:tabs>
          <w:tab w:val="left" w:pos="851"/>
        </w:tabs>
        <w:spacing w:before="60"/>
        <w:ind w:left="360"/>
        <w:jc w:val="both"/>
        <w:rPr>
          <w:rFonts w:cs="Arial"/>
        </w:rPr>
      </w:pPr>
      <w:r w:rsidRPr="00AA07FA">
        <w:rPr>
          <w:rFonts w:cs="Arial"/>
        </w:rPr>
        <w:t>1)</w:t>
      </w:r>
      <w:r w:rsidRPr="00AA07FA">
        <w:rPr>
          <w:rFonts w:cs="Arial"/>
        </w:rPr>
        <w:tab/>
        <w:t>Wykonawcę będącego osobą fizyczną, którego prawomocnie skazano za przestępstwo:</w:t>
      </w:r>
    </w:p>
    <w:p w:rsidR="00B74C64" w:rsidRPr="00AA07FA" w:rsidRDefault="00B74C64" w:rsidP="00B74C64">
      <w:pPr>
        <w:ind w:left="360"/>
        <w:jc w:val="both"/>
        <w:rPr>
          <w:rFonts w:cs="Arial"/>
        </w:rPr>
      </w:pPr>
      <w:r w:rsidRPr="00AA07FA">
        <w:rPr>
          <w:rFonts w:cs="Arial"/>
        </w:rPr>
        <w:t>a)</w:t>
      </w:r>
      <w:r w:rsidRPr="00AA07FA">
        <w:rPr>
          <w:rFonts w:cs="Arial"/>
        </w:rPr>
        <w:tab/>
        <w:t>o którym mowa w art. 165a, art. 181-188, art. 189a, art. 218-221, art. 228-230a, art. 250a, art. 258 lub art. 270-309 ustawy z dnia 6 czerwca 1997 r. - Kodeks karny (Dz. U. poz. 553, z późn. zm.) lub art. 46 lub art. 48 ustawy z dnia 25 czerwca 2010 r. o sporcie (Dz. U. z 2016 r. poz. 176),</w:t>
      </w:r>
    </w:p>
    <w:p w:rsidR="00B74C64" w:rsidRPr="00AA07FA" w:rsidRDefault="00B74C64" w:rsidP="00B74C64">
      <w:pPr>
        <w:ind w:left="360"/>
        <w:jc w:val="both"/>
        <w:rPr>
          <w:rFonts w:cs="Arial"/>
        </w:rPr>
      </w:pPr>
      <w:r w:rsidRPr="00AA07FA">
        <w:rPr>
          <w:rFonts w:cs="Arial"/>
        </w:rPr>
        <w:t>b)</w:t>
      </w:r>
      <w:r w:rsidRPr="00AA07FA">
        <w:rPr>
          <w:rFonts w:cs="Arial"/>
        </w:rPr>
        <w:tab/>
        <w:t>o charakterze terrorystycznym, o którym mowa w art. 115 § 20 ustawy z dnia 6 czerwca 1997 r. - Kodeks karny (Dz. U. poz. 553, z późn. zm.),</w:t>
      </w:r>
    </w:p>
    <w:p w:rsidR="00B74C64" w:rsidRPr="00AA07FA" w:rsidRDefault="00B74C64" w:rsidP="00B74C64">
      <w:pPr>
        <w:ind w:left="360"/>
        <w:jc w:val="both"/>
        <w:rPr>
          <w:rFonts w:cs="Arial"/>
        </w:rPr>
      </w:pPr>
      <w:r w:rsidRPr="00AA07FA">
        <w:rPr>
          <w:rFonts w:cs="Arial"/>
        </w:rPr>
        <w:t>c)</w:t>
      </w:r>
      <w:r w:rsidRPr="00AA07FA">
        <w:rPr>
          <w:rFonts w:cs="Arial"/>
        </w:rPr>
        <w:tab/>
        <w:t>skarbowe</w:t>
      </w:r>
    </w:p>
    <w:p w:rsidR="00B74C64" w:rsidRPr="00AA07FA" w:rsidRDefault="00B74C64" w:rsidP="00B74C64">
      <w:pPr>
        <w:tabs>
          <w:tab w:val="left" w:pos="709"/>
        </w:tabs>
        <w:spacing w:before="60"/>
        <w:ind w:left="360"/>
        <w:jc w:val="both"/>
        <w:rPr>
          <w:rFonts w:cs="Arial"/>
        </w:rPr>
      </w:pPr>
      <w:r w:rsidRPr="00AA07FA">
        <w:rPr>
          <w:rFonts w:cs="Arial"/>
        </w:rPr>
        <w:t>2)</w:t>
      </w:r>
      <w:r w:rsidRPr="00AA07FA">
        <w:rPr>
          <w:rFonts w:cs="Arial"/>
        </w:rPr>
        <w:tab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3.2 pkt 2) lit. a-c;</w:t>
      </w:r>
    </w:p>
    <w:p w:rsidR="00B74C64" w:rsidRPr="00AA07FA" w:rsidRDefault="00B74C64" w:rsidP="00B74C64">
      <w:pPr>
        <w:tabs>
          <w:tab w:val="left" w:pos="709"/>
          <w:tab w:val="left" w:pos="993"/>
        </w:tabs>
        <w:spacing w:before="60"/>
        <w:ind w:left="360"/>
        <w:jc w:val="both"/>
        <w:rPr>
          <w:rFonts w:cs="Arial"/>
          <w:i/>
          <w:strike/>
        </w:rPr>
      </w:pPr>
      <w:r w:rsidRPr="00AA07FA">
        <w:rPr>
          <w:rFonts w:cs="Arial"/>
        </w:rPr>
        <w:lastRenderedPageBreak/>
        <w:t>3)</w:t>
      </w:r>
      <w:r w:rsidRPr="00AA07FA">
        <w:rPr>
          <w:rFonts w:cs="Arial"/>
        </w:rPr>
        <w:tab/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B74C64" w:rsidRPr="00AA07FA" w:rsidRDefault="00B74C64" w:rsidP="00B74C64">
      <w:pPr>
        <w:tabs>
          <w:tab w:val="left" w:pos="709"/>
        </w:tabs>
        <w:spacing w:before="60"/>
        <w:ind w:left="360"/>
        <w:jc w:val="both"/>
        <w:rPr>
          <w:rFonts w:cs="Arial"/>
        </w:rPr>
      </w:pPr>
      <w:r w:rsidRPr="00AA07FA">
        <w:rPr>
          <w:rFonts w:cs="Arial"/>
        </w:rPr>
        <w:t>4)</w:t>
      </w:r>
      <w:r w:rsidRPr="00AA07FA">
        <w:rPr>
          <w:rFonts w:cs="Arial"/>
        </w:rPr>
        <w:tab/>
        <w:t>Wykonawcę, który w wyniku zamierzonego działania lub rażącego niedbalstwa wprowadził zamawiającego w błąd przy przedstawieniu informacji, że nie podlega wykluczeniu, spełnia warunki udziału w postępowaniu lub, który zataił te informacje lub nie jest w stanie przedstawić wymaganych dokumentów;</w:t>
      </w:r>
    </w:p>
    <w:p w:rsidR="00B74C64" w:rsidRPr="00AA07FA" w:rsidRDefault="00B74C64" w:rsidP="00B74C64">
      <w:pPr>
        <w:tabs>
          <w:tab w:val="left" w:pos="709"/>
        </w:tabs>
        <w:spacing w:before="60"/>
        <w:ind w:left="360"/>
        <w:jc w:val="both"/>
        <w:rPr>
          <w:rFonts w:cs="Arial"/>
        </w:rPr>
      </w:pPr>
      <w:r w:rsidRPr="00AA07FA">
        <w:rPr>
          <w:rFonts w:cs="Arial"/>
        </w:rPr>
        <w:t>5)</w:t>
      </w:r>
      <w:r w:rsidRPr="00AA07FA">
        <w:rPr>
          <w:rFonts w:cs="Arial"/>
        </w:rPr>
        <w:tab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74C64" w:rsidRPr="00AA07FA" w:rsidRDefault="00B74C64" w:rsidP="00B74C64">
      <w:pPr>
        <w:tabs>
          <w:tab w:val="left" w:pos="709"/>
        </w:tabs>
        <w:spacing w:before="60"/>
        <w:ind w:left="360"/>
        <w:jc w:val="both"/>
        <w:rPr>
          <w:rFonts w:cs="Arial"/>
        </w:rPr>
      </w:pPr>
      <w:r w:rsidRPr="00AA07FA">
        <w:rPr>
          <w:rFonts w:cs="Arial"/>
        </w:rPr>
        <w:t>6)</w:t>
      </w:r>
      <w:r w:rsidRPr="00AA07FA">
        <w:rPr>
          <w:rFonts w:cs="Arial"/>
        </w:rPr>
        <w:tab/>
        <w:t>Wykonawcę, który bezprawnie wpływał lub próbował wpłynąć na czynności zamawiającego lub pozyskać informacje poufne, mogące dać mu przewagę w postępowaniu o udzielenie zamówienia;</w:t>
      </w:r>
    </w:p>
    <w:p w:rsidR="00B74C64" w:rsidRPr="00AA07FA" w:rsidRDefault="00B74C64" w:rsidP="00B74C64">
      <w:pPr>
        <w:tabs>
          <w:tab w:val="left" w:pos="709"/>
        </w:tabs>
        <w:spacing w:before="60"/>
        <w:ind w:left="360"/>
        <w:jc w:val="both"/>
        <w:rPr>
          <w:rFonts w:cs="Arial"/>
        </w:rPr>
      </w:pPr>
      <w:r w:rsidRPr="00AA07FA">
        <w:rPr>
          <w:rFonts w:cs="Arial"/>
        </w:rPr>
        <w:t>7)</w:t>
      </w:r>
      <w:r w:rsidRPr="00AA07FA">
        <w:rPr>
          <w:rFonts w:cs="Aria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B74C64" w:rsidRPr="00AA07FA" w:rsidRDefault="00B74C64" w:rsidP="00B74C64">
      <w:pPr>
        <w:tabs>
          <w:tab w:val="left" w:pos="709"/>
          <w:tab w:val="left" w:pos="993"/>
        </w:tabs>
        <w:spacing w:before="60"/>
        <w:ind w:left="360"/>
        <w:jc w:val="both"/>
        <w:rPr>
          <w:rFonts w:cs="Arial"/>
        </w:rPr>
      </w:pPr>
      <w:r w:rsidRPr="00AA07FA">
        <w:rPr>
          <w:rFonts w:cs="Arial"/>
        </w:rPr>
        <w:t>8)</w:t>
      </w:r>
      <w:r w:rsidRPr="00AA07FA">
        <w:rPr>
          <w:rFonts w:cs="Aria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74C64" w:rsidRPr="00AA07FA" w:rsidRDefault="00B74C64" w:rsidP="00B74C64">
      <w:pPr>
        <w:tabs>
          <w:tab w:val="left" w:pos="709"/>
          <w:tab w:val="left" w:pos="993"/>
        </w:tabs>
        <w:spacing w:before="60"/>
        <w:ind w:left="360"/>
        <w:jc w:val="both"/>
        <w:rPr>
          <w:rFonts w:cs="Arial"/>
        </w:rPr>
      </w:pPr>
      <w:r w:rsidRPr="00AA07FA">
        <w:rPr>
          <w:rFonts w:cs="Arial"/>
        </w:rPr>
        <w:t>9)</w:t>
      </w:r>
      <w:r w:rsidRPr="00AA07FA">
        <w:rPr>
          <w:rFonts w:cs="Arial"/>
        </w:rPr>
        <w:tab/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B74C64" w:rsidRPr="00AA07FA" w:rsidRDefault="00B74C64" w:rsidP="00B74C64">
      <w:pPr>
        <w:tabs>
          <w:tab w:val="left" w:pos="709"/>
          <w:tab w:val="left" w:pos="993"/>
        </w:tabs>
        <w:spacing w:before="60"/>
        <w:ind w:left="360"/>
        <w:jc w:val="both"/>
        <w:rPr>
          <w:rFonts w:cs="Arial"/>
        </w:rPr>
      </w:pPr>
      <w:r w:rsidRPr="00AA07FA">
        <w:rPr>
          <w:rFonts w:cs="Arial"/>
        </w:rPr>
        <w:t>10)</w:t>
      </w:r>
      <w:r w:rsidRPr="00AA07FA">
        <w:rPr>
          <w:rFonts w:cs="Arial"/>
        </w:rPr>
        <w:tab/>
        <w:t>Wykonawcę, wobec którego orzeczono tytułem środka zapobiegawczego zakaz ubiegania się o zamówienia publiczne;</w:t>
      </w:r>
    </w:p>
    <w:p w:rsidR="00B74C64" w:rsidRPr="00AA07FA" w:rsidRDefault="00B74C64" w:rsidP="00B74C64">
      <w:pPr>
        <w:tabs>
          <w:tab w:val="left" w:pos="709"/>
          <w:tab w:val="left" w:pos="993"/>
        </w:tabs>
        <w:spacing w:before="60"/>
        <w:ind w:left="360"/>
        <w:jc w:val="both"/>
        <w:rPr>
          <w:rFonts w:cs="Arial"/>
        </w:rPr>
      </w:pPr>
      <w:r w:rsidRPr="00AA07FA">
        <w:rPr>
          <w:rFonts w:cs="Arial"/>
        </w:rPr>
        <w:t>11)</w:t>
      </w:r>
      <w:r w:rsidRPr="00AA07FA">
        <w:rPr>
          <w:rFonts w:cs="Arial"/>
        </w:rPr>
        <w:tab/>
        <w:t>Wykonawców, którzy należąc do tej samej grupy kapitałowej, w rozumieniu ustawy z dnia 16 lutego 2007 r. o ochronie konkurencji i konsumentów (Dz. U. z 2015 r. poz. 184, 1618 i 1634), złożyli odrębne wnioski o dopuszczenie do udziału w postępowaniu, chyba że wykażą, że istniejące między nimi powiązania nie prowadzą do zakłócenia konkurencji w postępowaniu o udzielenie zamówienia.</w:t>
      </w:r>
    </w:p>
    <w:p w:rsidR="00B13C0F" w:rsidRDefault="00B13C0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………………………………………..</w:t>
      </w:r>
    </w:p>
    <w:p w:rsidR="00892E48" w:rsidRPr="00AA07FA" w:rsidRDefault="00B74C6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07FA">
        <w:rPr>
          <w:rFonts w:ascii="Arial" w:hAnsi="Arial" w:cs="Arial"/>
          <w:i/>
          <w:sz w:val="16"/>
          <w:szCs w:val="16"/>
        </w:rPr>
        <w:t xml:space="preserve"> </w:t>
      </w:r>
      <w:r w:rsidR="00687919" w:rsidRPr="00AA07FA">
        <w:rPr>
          <w:rFonts w:ascii="Arial" w:hAnsi="Arial" w:cs="Arial"/>
          <w:i/>
          <w:sz w:val="16"/>
          <w:szCs w:val="16"/>
        </w:rPr>
        <w:t>(podpis)</w:t>
      </w:r>
    </w:p>
    <w:p w:rsidR="003E1710" w:rsidRPr="00AA07FA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AA07FA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07FA">
        <w:rPr>
          <w:rFonts w:ascii="Arial" w:hAnsi="Arial" w:cs="Arial"/>
          <w:sz w:val="21"/>
          <w:szCs w:val="21"/>
        </w:rPr>
        <w:t>Oświadczam, że z</w:t>
      </w:r>
      <w:r w:rsidR="007840F2" w:rsidRPr="00AA07FA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AA07FA">
        <w:rPr>
          <w:rFonts w:ascii="Arial" w:hAnsi="Arial" w:cs="Arial"/>
          <w:sz w:val="21"/>
          <w:szCs w:val="21"/>
        </w:rPr>
        <w:t>podstawy wykluczenia z postę</w:t>
      </w:r>
      <w:r w:rsidRPr="00AA07FA">
        <w:rPr>
          <w:rFonts w:ascii="Arial" w:hAnsi="Arial" w:cs="Arial"/>
          <w:sz w:val="21"/>
          <w:szCs w:val="21"/>
        </w:rPr>
        <w:t xml:space="preserve">powania na podstawie </w:t>
      </w:r>
      <w:r w:rsidR="00B74C64" w:rsidRPr="00AA07FA">
        <w:rPr>
          <w:rFonts w:ascii="Arial" w:hAnsi="Arial" w:cs="Arial"/>
          <w:sz w:val="21"/>
          <w:szCs w:val="21"/>
        </w:rPr>
        <w:t xml:space="preserve">ww. pkt. 2) - 3), pkt. 5) – 9) </w:t>
      </w:r>
      <w:r w:rsidR="00607B58" w:rsidRPr="00AA07FA">
        <w:rPr>
          <w:rFonts w:ascii="Arial" w:hAnsi="Arial" w:cs="Arial"/>
          <w:sz w:val="21"/>
          <w:szCs w:val="21"/>
        </w:rPr>
        <w:t xml:space="preserve">nin. </w:t>
      </w:r>
      <w:r w:rsidR="00AA07FA" w:rsidRPr="00AA07FA">
        <w:rPr>
          <w:rFonts w:ascii="Arial" w:hAnsi="Arial" w:cs="Arial"/>
          <w:sz w:val="21"/>
          <w:szCs w:val="21"/>
        </w:rPr>
        <w:t>O</w:t>
      </w:r>
      <w:r w:rsidR="00607B58" w:rsidRPr="00AA07FA">
        <w:rPr>
          <w:rFonts w:ascii="Arial" w:hAnsi="Arial" w:cs="Arial"/>
          <w:sz w:val="21"/>
          <w:szCs w:val="21"/>
        </w:rPr>
        <w:t>świadczenia</w:t>
      </w:r>
      <w:r w:rsidR="00AA07FA" w:rsidRPr="00AA07FA">
        <w:rPr>
          <w:rFonts w:ascii="Arial" w:hAnsi="Arial" w:cs="Arial"/>
          <w:sz w:val="21"/>
          <w:szCs w:val="21"/>
        </w:rPr>
        <w:t>.</w:t>
      </w:r>
      <w:r w:rsidR="00607B58" w:rsidRPr="00AA07FA">
        <w:rPr>
          <w:rFonts w:ascii="Arial" w:hAnsi="Arial" w:cs="Arial"/>
          <w:sz w:val="21"/>
          <w:szCs w:val="21"/>
        </w:rPr>
        <w:t xml:space="preserve"> </w:t>
      </w:r>
      <w:r w:rsidR="00434CC2" w:rsidRPr="00AA07F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AA07FA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AA07FA">
        <w:rPr>
          <w:rFonts w:ascii="Arial" w:hAnsi="Arial" w:cs="Arial"/>
          <w:sz w:val="21"/>
          <w:szCs w:val="21"/>
        </w:rPr>
        <w:t>naprawcze:</w:t>
      </w:r>
      <w:r w:rsidR="00A56074" w:rsidRPr="00AA07FA">
        <w:rPr>
          <w:rFonts w:ascii="Arial" w:hAnsi="Arial" w:cs="Arial"/>
          <w:sz w:val="21"/>
          <w:szCs w:val="21"/>
        </w:rPr>
        <w:t xml:space="preserve"> ……</w:t>
      </w:r>
      <w:r w:rsidR="00B74C64" w:rsidRPr="00AA07FA">
        <w:rPr>
          <w:rFonts w:ascii="Arial" w:hAnsi="Arial" w:cs="Arial"/>
          <w:sz w:val="21"/>
          <w:szCs w:val="21"/>
        </w:rPr>
        <w:t>……………………………………………</w:t>
      </w:r>
      <w:r w:rsidR="006E16A6" w:rsidRPr="00AA07FA">
        <w:rPr>
          <w:rFonts w:ascii="Arial" w:hAnsi="Arial" w:cs="Arial"/>
          <w:sz w:val="21"/>
          <w:szCs w:val="21"/>
        </w:rPr>
        <w:t>……………………..</w:t>
      </w:r>
    </w:p>
    <w:p w:rsidR="009301A2" w:rsidRPr="00AA07FA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07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A07FA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AA07F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A07F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07FA">
        <w:rPr>
          <w:rFonts w:ascii="Arial" w:hAnsi="Arial" w:cs="Arial"/>
          <w:sz w:val="20"/>
          <w:szCs w:val="20"/>
        </w:rPr>
        <w:t xml:space="preserve">…………….……. </w:t>
      </w:r>
      <w:r w:rsidRPr="00AA07FA">
        <w:rPr>
          <w:rFonts w:ascii="Arial" w:hAnsi="Arial" w:cs="Arial"/>
          <w:i/>
          <w:sz w:val="16"/>
          <w:szCs w:val="16"/>
        </w:rPr>
        <w:t>(miejscowość)</w:t>
      </w:r>
      <w:r w:rsidRPr="00AA07FA">
        <w:rPr>
          <w:rFonts w:ascii="Arial" w:hAnsi="Arial" w:cs="Arial"/>
          <w:i/>
          <w:sz w:val="20"/>
          <w:szCs w:val="20"/>
        </w:rPr>
        <w:t xml:space="preserve">, </w:t>
      </w:r>
      <w:r w:rsidRPr="00AA07FA">
        <w:rPr>
          <w:rFonts w:ascii="Arial" w:hAnsi="Arial" w:cs="Arial"/>
          <w:sz w:val="20"/>
          <w:szCs w:val="20"/>
        </w:rPr>
        <w:t>dnia ………</w:t>
      </w:r>
      <w:r w:rsidR="003C4E34" w:rsidRPr="00AA07FA">
        <w:rPr>
          <w:rFonts w:ascii="Arial" w:hAnsi="Arial" w:cs="Arial"/>
          <w:sz w:val="20"/>
          <w:szCs w:val="20"/>
        </w:rPr>
        <w:t>…</w:t>
      </w:r>
      <w:r w:rsidRPr="00AA07FA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AA07F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07FA">
        <w:rPr>
          <w:rFonts w:ascii="Arial" w:hAnsi="Arial" w:cs="Arial"/>
          <w:sz w:val="20"/>
          <w:szCs w:val="20"/>
        </w:rPr>
        <w:tab/>
      </w:r>
      <w:r w:rsidRPr="00AA07FA">
        <w:rPr>
          <w:rFonts w:ascii="Arial" w:hAnsi="Arial" w:cs="Arial"/>
          <w:sz w:val="20"/>
          <w:szCs w:val="20"/>
        </w:rPr>
        <w:tab/>
      </w:r>
      <w:r w:rsidRPr="00AA07FA">
        <w:rPr>
          <w:rFonts w:ascii="Arial" w:hAnsi="Arial" w:cs="Arial"/>
          <w:sz w:val="20"/>
          <w:szCs w:val="20"/>
        </w:rPr>
        <w:tab/>
      </w:r>
      <w:r w:rsidRPr="00AA07FA">
        <w:rPr>
          <w:rFonts w:ascii="Arial" w:hAnsi="Arial" w:cs="Arial"/>
          <w:sz w:val="20"/>
          <w:szCs w:val="20"/>
        </w:rPr>
        <w:tab/>
      </w:r>
      <w:r w:rsidRPr="00AA07FA">
        <w:rPr>
          <w:rFonts w:ascii="Arial" w:hAnsi="Arial" w:cs="Arial"/>
          <w:sz w:val="20"/>
          <w:szCs w:val="20"/>
        </w:rPr>
        <w:tab/>
      </w:r>
      <w:r w:rsidRPr="00AA07FA">
        <w:rPr>
          <w:rFonts w:ascii="Arial" w:hAnsi="Arial" w:cs="Arial"/>
          <w:sz w:val="20"/>
          <w:szCs w:val="20"/>
        </w:rPr>
        <w:tab/>
      </w:r>
      <w:r w:rsidRPr="00AA07F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AA07FA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07FA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5142" w:rsidRPr="00AA07FA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AA07F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7FA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AA07FA">
        <w:rPr>
          <w:rFonts w:ascii="Arial" w:hAnsi="Arial" w:cs="Arial"/>
          <w:b/>
          <w:sz w:val="21"/>
          <w:szCs w:val="21"/>
        </w:rPr>
        <w:t>,</w:t>
      </w:r>
      <w:r w:rsidRPr="00AA07FA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AA07FA">
        <w:rPr>
          <w:rFonts w:ascii="Arial" w:hAnsi="Arial" w:cs="Arial"/>
          <w:b/>
          <w:sz w:val="21"/>
          <w:szCs w:val="21"/>
        </w:rPr>
        <w:t xml:space="preserve">KTÓREGO </w:t>
      </w:r>
      <w:r w:rsidRPr="00AA07FA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AA07FA">
        <w:rPr>
          <w:rFonts w:ascii="Arial" w:hAnsi="Arial" w:cs="Arial"/>
          <w:b/>
          <w:sz w:val="21"/>
          <w:szCs w:val="21"/>
        </w:rPr>
        <w:t>:</w:t>
      </w:r>
    </w:p>
    <w:p w:rsidR="00434CC2" w:rsidRPr="00AA07FA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A07FA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07FA">
        <w:rPr>
          <w:rFonts w:ascii="Arial" w:hAnsi="Arial" w:cs="Arial"/>
          <w:sz w:val="21"/>
          <w:szCs w:val="21"/>
        </w:rPr>
        <w:t xml:space="preserve">Oświadczam, że </w:t>
      </w:r>
      <w:r w:rsidR="00B80D0E" w:rsidRPr="00AA07FA">
        <w:rPr>
          <w:rFonts w:ascii="Arial" w:hAnsi="Arial" w:cs="Arial"/>
          <w:sz w:val="21"/>
          <w:szCs w:val="21"/>
        </w:rPr>
        <w:t>w stosunku do następującego/ych</w:t>
      </w:r>
      <w:r w:rsidRPr="00AA07FA">
        <w:rPr>
          <w:rFonts w:ascii="Arial" w:hAnsi="Arial" w:cs="Arial"/>
          <w:sz w:val="21"/>
          <w:szCs w:val="21"/>
        </w:rPr>
        <w:t xml:space="preserve"> podmiot</w:t>
      </w:r>
      <w:r w:rsidR="00B80D0E" w:rsidRPr="00AA07FA">
        <w:rPr>
          <w:rFonts w:ascii="Arial" w:hAnsi="Arial" w:cs="Arial"/>
          <w:sz w:val="21"/>
          <w:szCs w:val="21"/>
        </w:rPr>
        <w:t>u/tów</w:t>
      </w:r>
      <w:r w:rsidRPr="00AA07FA">
        <w:rPr>
          <w:rFonts w:ascii="Arial" w:hAnsi="Arial" w:cs="Arial"/>
          <w:sz w:val="21"/>
          <w:szCs w:val="21"/>
        </w:rPr>
        <w:t>, na któr</w:t>
      </w:r>
      <w:r w:rsidR="009129F3" w:rsidRPr="00AA07FA">
        <w:rPr>
          <w:rFonts w:ascii="Arial" w:hAnsi="Arial" w:cs="Arial"/>
          <w:sz w:val="21"/>
          <w:szCs w:val="21"/>
        </w:rPr>
        <w:t>ego/</w:t>
      </w:r>
      <w:r w:rsidRPr="00AA07FA">
        <w:rPr>
          <w:rFonts w:ascii="Arial" w:hAnsi="Arial" w:cs="Arial"/>
          <w:sz w:val="21"/>
          <w:szCs w:val="21"/>
        </w:rPr>
        <w:t>ych zasoby powołuję</w:t>
      </w:r>
      <w:r w:rsidR="00661B3E" w:rsidRPr="00AA07FA">
        <w:rPr>
          <w:rFonts w:ascii="Arial" w:hAnsi="Arial" w:cs="Arial"/>
          <w:sz w:val="21"/>
          <w:szCs w:val="21"/>
        </w:rPr>
        <w:t> </w:t>
      </w:r>
      <w:r w:rsidRPr="00AA07FA">
        <w:rPr>
          <w:rFonts w:ascii="Arial" w:hAnsi="Arial" w:cs="Arial"/>
          <w:sz w:val="21"/>
          <w:szCs w:val="21"/>
        </w:rPr>
        <w:t>się</w:t>
      </w:r>
      <w:r w:rsidR="00661B3E" w:rsidRPr="00AA07FA">
        <w:rPr>
          <w:rFonts w:ascii="Arial" w:hAnsi="Arial" w:cs="Arial"/>
          <w:sz w:val="21"/>
          <w:szCs w:val="21"/>
        </w:rPr>
        <w:t> w </w:t>
      </w:r>
      <w:r w:rsidRPr="00AA07FA">
        <w:rPr>
          <w:rFonts w:ascii="Arial" w:hAnsi="Arial" w:cs="Arial"/>
          <w:sz w:val="21"/>
          <w:szCs w:val="21"/>
        </w:rPr>
        <w:t>niniejszym</w:t>
      </w:r>
      <w:r w:rsidR="00661B3E" w:rsidRPr="00AA07FA">
        <w:rPr>
          <w:rFonts w:ascii="Arial" w:hAnsi="Arial" w:cs="Arial"/>
          <w:sz w:val="21"/>
          <w:szCs w:val="21"/>
        </w:rPr>
        <w:t> </w:t>
      </w:r>
      <w:r w:rsidRPr="00AA07FA">
        <w:rPr>
          <w:rFonts w:ascii="Arial" w:hAnsi="Arial" w:cs="Arial"/>
          <w:sz w:val="21"/>
          <w:szCs w:val="21"/>
        </w:rPr>
        <w:t>postępowaniu</w:t>
      </w:r>
      <w:r w:rsidR="00B80D0E" w:rsidRPr="00AA07FA">
        <w:rPr>
          <w:rFonts w:ascii="Arial" w:hAnsi="Arial" w:cs="Arial"/>
          <w:sz w:val="21"/>
          <w:szCs w:val="21"/>
        </w:rPr>
        <w:t>,</w:t>
      </w:r>
      <w:r w:rsidR="00661B3E" w:rsidRPr="00AA07FA">
        <w:rPr>
          <w:rFonts w:ascii="Arial" w:hAnsi="Arial" w:cs="Arial"/>
          <w:sz w:val="21"/>
          <w:szCs w:val="21"/>
        </w:rPr>
        <w:t> tj.: </w:t>
      </w:r>
      <w:r w:rsidR="00B80D0E" w:rsidRPr="00AA07FA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AA07FA">
        <w:rPr>
          <w:rFonts w:ascii="Arial" w:hAnsi="Arial" w:cs="Arial"/>
          <w:sz w:val="20"/>
          <w:szCs w:val="20"/>
        </w:rPr>
        <w:t xml:space="preserve"> </w:t>
      </w:r>
      <w:r w:rsidR="00255142" w:rsidRPr="00AA07FA">
        <w:rPr>
          <w:rFonts w:ascii="Arial" w:hAnsi="Arial" w:cs="Arial"/>
          <w:i/>
          <w:sz w:val="16"/>
          <w:szCs w:val="16"/>
        </w:rPr>
        <w:t>(p</w:t>
      </w:r>
      <w:r w:rsidR="00EF741B" w:rsidRPr="00AA07FA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AA07FA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AA07FA">
        <w:rPr>
          <w:rFonts w:ascii="Arial" w:hAnsi="Arial" w:cs="Arial"/>
          <w:i/>
          <w:sz w:val="16"/>
          <w:szCs w:val="16"/>
        </w:rPr>
        <w:t>KRS/CEiDG)</w:t>
      </w:r>
      <w:r w:rsidR="00255142" w:rsidRPr="00AA07FA">
        <w:rPr>
          <w:rFonts w:ascii="Arial" w:hAnsi="Arial" w:cs="Arial"/>
          <w:i/>
          <w:sz w:val="20"/>
          <w:szCs w:val="20"/>
        </w:rPr>
        <w:t xml:space="preserve"> </w:t>
      </w:r>
      <w:r w:rsidR="003416FE" w:rsidRPr="00AA07FA">
        <w:rPr>
          <w:rFonts w:ascii="Arial" w:hAnsi="Arial" w:cs="Arial"/>
          <w:sz w:val="21"/>
          <w:szCs w:val="21"/>
        </w:rPr>
        <w:t xml:space="preserve">nie </w:t>
      </w:r>
      <w:r w:rsidR="00B80D0E" w:rsidRPr="00AA07FA">
        <w:rPr>
          <w:rFonts w:ascii="Arial" w:hAnsi="Arial" w:cs="Arial"/>
          <w:sz w:val="21"/>
          <w:szCs w:val="21"/>
        </w:rPr>
        <w:t>zachodzą podstawy wykluczenia</w:t>
      </w:r>
      <w:r w:rsidR="00255142" w:rsidRPr="00AA07FA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AA07FA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AB6D0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B6D09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F2AB5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78" w:rsidRDefault="00301878" w:rsidP="0038231F">
      <w:pPr>
        <w:spacing w:after="0" w:line="240" w:lineRule="auto"/>
      </w:pPr>
      <w:r>
        <w:separator/>
      </w:r>
    </w:p>
  </w:endnote>
  <w:endnote w:type="continuationSeparator" w:id="0">
    <w:p w:rsidR="00301878" w:rsidRDefault="003018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745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2D9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78" w:rsidRDefault="00301878" w:rsidP="0038231F">
      <w:pPr>
        <w:spacing w:after="0" w:line="240" w:lineRule="auto"/>
      </w:pPr>
      <w:r>
        <w:separator/>
      </w:r>
    </w:p>
  </w:footnote>
  <w:footnote w:type="continuationSeparator" w:id="0">
    <w:p w:rsidR="00301878" w:rsidRDefault="003018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4525"/>
    <w:rsid w:val="0007537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2A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1878"/>
    <w:rsid w:val="00304292"/>
    <w:rsid w:val="00307A36"/>
    <w:rsid w:val="00313911"/>
    <w:rsid w:val="003178CE"/>
    <w:rsid w:val="003416FE"/>
    <w:rsid w:val="0034230E"/>
    <w:rsid w:val="00361A8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CC5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3111"/>
    <w:rsid w:val="00607B5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2FBB"/>
    <w:rsid w:val="007530E5"/>
    <w:rsid w:val="0075760E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36A4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07FA"/>
    <w:rsid w:val="00AB39E6"/>
    <w:rsid w:val="00AB5E32"/>
    <w:rsid w:val="00AB6D09"/>
    <w:rsid w:val="00AB71A8"/>
    <w:rsid w:val="00AE6FF2"/>
    <w:rsid w:val="00AF33BF"/>
    <w:rsid w:val="00AF69CC"/>
    <w:rsid w:val="00B01B85"/>
    <w:rsid w:val="00B119F4"/>
    <w:rsid w:val="00B13C0F"/>
    <w:rsid w:val="00B15219"/>
    <w:rsid w:val="00B154B4"/>
    <w:rsid w:val="00B22BBE"/>
    <w:rsid w:val="00B35FDB"/>
    <w:rsid w:val="00B37134"/>
    <w:rsid w:val="00B40FC8"/>
    <w:rsid w:val="00B65A2B"/>
    <w:rsid w:val="00B74C64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2798"/>
    <w:rsid w:val="00CA5F28"/>
    <w:rsid w:val="00CC6896"/>
    <w:rsid w:val="00CE6400"/>
    <w:rsid w:val="00CF2AB5"/>
    <w:rsid w:val="00CF4A74"/>
    <w:rsid w:val="00D34D9A"/>
    <w:rsid w:val="00D409DE"/>
    <w:rsid w:val="00D42C9B"/>
    <w:rsid w:val="00D47D38"/>
    <w:rsid w:val="00D64272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2D9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EF1"/>
    <w:rsid w:val="00F54680"/>
    <w:rsid w:val="00FB7965"/>
    <w:rsid w:val="00FC0667"/>
    <w:rsid w:val="00FC32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F7E1-E0B0-4766-AEFB-9E44811F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2B96-D6A4-4EAE-BE74-30A0A0F7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 Sarama</cp:lastModifiedBy>
  <cp:revision>6</cp:revision>
  <cp:lastPrinted>2017-02-23T13:55:00Z</cp:lastPrinted>
  <dcterms:created xsi:type="dcterms:W3CDTF">2017-02-23T13:55:00Z</dcterms:created>
  <dcterms:modified xsi:type="dcterms:W3CDTF">2018-11-15T13:44:00Z</dcterms:modified>
</cp:coreProperties>
</file>